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D7F9F4" w14:textId="77777777" w:rsidR="00B17A6E" w:rsidRPr="00852517" w:rsidRDefault="00B17A6E" w:rsidP="00B17A6E">
      <w:pPr>
        <w:rPr>
          <w:b/>
        </w:rPr>
      </w:pPr>
    </w:p>
    <w:p w14:paraId="529CC51B" w14:textId="77777777" w:rsidR="00B17A6E" w:rsidRPr="00852517" w:rsidRDefault="00245EA1" w:rsidP="00B17A6E">
      <w:pPr>
        <w:rPr>
          <w:b/>
        </w:rPr>
      </w:pPr>
      <w:r w:rsidRPr="00852517">
        <w:rPr>
          <w:b/>
          <w:lang w:eastAsia="da-DK"/>
        </w:rPr>
        <w:drawing>
          <wp:anchor distT="0" distB="0" distL="114300" distR="114300" simplePos="0" relativeHeight="251658240" behindDoc="1" locked="0" layoutInCell="1" allowOverlap="1" wp14:anchorId="507FF508" wp14:editId="57E81889">
            <wp:simplePos x="0" y="0"/>
            <wp:positionH relativeFrom="column">
              <wp:posOffset>-206382</wp:posOffset>
            </wp:positionH>
            <wp:positionV relativeFrom="paragraph">
              <wp:posOffset>14484</wp:posOffset>
            </wp:positionV>
            <wp:extent cx="3144086" cy="1960407"/>
            <wp:effectExtent l="0" t="0" r="0" b="1905"/>
            <wp:wrapNone/>
            <wp:docPr id="1" name="Billede 1" descr="http://www.prettymalle.dk/wp-content/uploads/2012/01/3737116-mobning.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prettymalle.dk/wp-content/uploads/2012/01/3737116-mobning.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43712" cy="196017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4270E0" w14:textId="77777777" w:rsidR="00B17A6E" w:rsidRPr="00852517" w:rsidRDefault="00B17A6E" w:rsidP="00B17A6E">
      <w:pPr>
        <w:rPr>
          <w:b/>
        </w:rPr>
      </w:pPr>
    </w:p>
    <w:p w14:paraId="06F139F0" w14:textId="77777777" w:rsidR="00FF6581" w:rsidRPr="00852517" w:rsidRDefault="00FF6581" w:rsidP="00B17A6E">
      <w:pPr>
        <w:rPr>
          <w:b/>
          <w:color w:val="215868" w:themeColor="accent5" w:themeShade="80"/>
        </w:rPr>
      </w:pPr>
    </w:p>
    <w:p w14:paraId="6F4869A0" w14:textId="77777777" w:rsidR="00B17A6E" w:rsidRPr="00852517" w:rsidRDefault="00B17A6E" w:rsidP="00B17A6E">
      <w:pPr>
        <w:rPr>
          <w:b/>
          <w:sz w:val="18"/>
          <w:szCs w:val="18"/>
        </w:rPr>
      </w:pPr>
    </w:p>
    <w:p w14:paraId="48091D3B" w14:textId="77777777" w:rsidR="00FF6581" w:rsidRPr="00852517" w:rsidRDefault="00FF6581" w:rsidP="00B17A6E">
      <w:pPr>
        <w:rPr>
          <w:b/>
          <w:color w:val="FFFFFF" w:themeColor="background1"/>
          <w:sz w:val="18"/>
          <w:szCs w:val="18"/>
        </w:rPr>
      </w:pPr>
    </w:p>
    <w:p w14:paraId="20B32EE3" w14:textId="77777777" w:rsidR="00FF6581" w:rsidRPr="00852517" w:rsidRDefault="00FF6581" w:rsidP="00B17A6E">
      <w:pPr>
        <w:rPr>
          <w:b/>
          <w:color w:val="FFFFFF" w:themeColor="background1"/>
          <w:sz w:val="18"/>
          <w:szCs w:val="18"/>
        </w:rPr>
      </w:pPr>
    </w:p>
    <w:p w14:paraId="151A74C3" w14:textId="77777777" w:rsidR="00B17A6E" w:rsidRPr="00852517" w:rsidRDefault="00FF6581" w:rsidP="00B17A6E">
      <w:pPr>
        <w:rPr>
          <w:b/>
          <w:sz w:val="32"/>
          <w:szCs w:val="32"/>
        </w:rPr>
      </w:pPr>
      <w:r w:rsidRPr="00852517">
        <w:rPr>
          <w:b/>
          <w:color w:val="FFFFFF" w:themeColor="background1"/>
          <w:sz w:val="20"/>
          <w:szCs w:val="20"/>
        </w:rPr>
        <w:t>Her er en pige der bliver mobbet p.g.a sit uds</w:t>
      </w:r>
      <w:r w:rsidR="00A555B7" w:rsidRPr="00852517">
        <w:rPr>
          <w:b/>
          <w:color w:val="FFFFFF" w:themeColor="background1"/>
          <w:sz w:val="20"/>
          <w:szCs w:val="20"/>
        </w:rPr>
        <w:t>eende</w:t>
      </w:r>
      <w:r w:rsidRPr="00852517">
        <w:rPr>
          <w:b/>
          <w:sz w:val="20"/>
          <w:szCs w:val="20"/>
        </w:rPr>
        <w:t xml:space="preserve">     </w:t>
      </w:r>
      <w:r w:rsidRPr="00852517">
        <w:rPr>
          <w:b/>
          <w:sz w:val="32"/>
          <w:szCs w:val="32"/>
        </w:rPr>
        <w:t xml:space="preserve">                                      </w:t>
      </w:r>
    </w:p>
    <w:p w14:paraId="32FE1C75" w14:textId="77777777" w:rsidR="00B17A6E" w:rsidRPr="00852517" w:rsidRDefault="00B17A6E" w:rsidP="00B17A6E">
      <w:pPr>
        <w:rPr>
          <w:sz w:val="40"/>
          <w:szCs w:val="40"/>
        </w:rPr>
      </w:pPr>
      <w:r w:rsidRPr="00852517">
        <w:rPr>
          <w:sz w:val="40"/>
          <w:szCs w:val="40"/>
        </w:rPr>
        <w:t xml:space="preserve">Hvad er mobning </w:t>
      </w:r>
    </w:p>
    <w:p w14:paraId="59967025" w14:textId="77777777" w:rsidR="00B17A6E" w:rsidRPr="00852517" w:rsidRDefault="0068567B" w:rsidP="00B17A6E">
      <w:pPr>
        <w:rPr>
          <w:b/>
          <w:sz w:val="24"/>
          <w:szCs w:val="24"/>
        </w:rPr>
      </w:pPr>
      <w:r w:rsidRPr="00852517">
        <w:rPr>
          <w:b/>
          <w:sz w:val="24"/>
          <w:szCs w:val="24"/>
        </w:rPr>
        <w:t>Nogle siger at m</w:t>
      </w:r>
      <w:r w:rsidR="00B17A6E" w:rsidRPr="00852517">
        <w:rPr>
          <w:b/>
          <w:sz w:val="24"/>
          <w:szCs w:val="24"/>
        </w:rPr>
        <w:t>obning er grov og målrettet</w:t>
      </w:r>
      <w:r w:rsidR="00027A4F" w:rsidRPr="00852517">
        <w:rPr>
          <w:b/>
          <w:sz w:val="24"/>
          <w:szCs w:val="24"/>
        </w:rPr>
        <w:t xml:space="preserve"> </w:t>
      </w:r>
      <w:r w:rsidR="00B17A6E" w:rsidRPr="00852517">
        <w:rPr>
          <w:b/>
          <w:sz w:val="24"/>
          <w:szCs w:val="24"/>
        </w:rPr>
        <w:t xml:space="preserve">drilleri. Det kan være grov humor grimme ord. Andre siger at mobning er noget der skal vare i flere år eller måneder.             </w:t>
      </w:r>
    </w:p>
    <w:p w14:paraId="7B592BC1" w14:textId="77777777" w:rsidR="00940FF1" w:rsidRPr="00852517" w:rsidRDefault="00A555B7">
      <w:pPr>
        <w:rPr>
          <w:sz w:val="28"/>
          <w:szCs w:val="28"/>
        </w:rPr>
      </w:pPr>
      <w:r w:rsidRPr="00852517">
        <w:rPr>
          <w:b/>
          <w:sz w:val="28"/>
          <w:szCs w:val="28"/>
        </w:rPr>
        <w:t>Former for mobning</w:t>
      </w:r>
      <w:r w:rsidR="004376B4" w:rsidRPr="00852517">
        <w:rPr>
          <w:sz w:val="28"/>
          <w:szCs w:val="28"/>
        </w:rPr>
        <w:t xml:space="preserve">                                        </w:t>
      </w:r>
      <w:r w:rsidR="00B17A6E" w:rsidRPr="00852517">
        <w:rPr>
          <w:sz w:val="28"/>
          <w:szCs w:val="28"/>
        </w:rPr>
        <w:t xml:space="preserve"> </w:t>
      </w:r>
      <w:r w:rsidR="00751635" w:rsidRPr="00852517">
        <w:rPr>
          <w:sz w:val="28"/>
          <w:szCs w:val="28"/>
        </w:rPr>
        <w:t>D</w:t>
      </w:r>
      <w:r w:rsidR="00B17A6E" w:rsidRPr="00852517">
        <w:rPr>
          <w:sz w:val="28"/>
          <w:szCs w:val="28"/>
        </w:rPr>
        <w:t>er er mange former for mobning der er mobning på nettet på de sociale medier de kaldes cybermobbere</w:t>
      </w:r>
      <w:r w:rsidR="00751635" w:rsidRPr="00852517">
        <w:rPr>
          <w:sz w:val="28"/>
          <w:szCs w:val="28"/>
        </w:rPr>
        <w:t>. O</w:t>
      </w:r>
      <w:r w:rsidR="00B17A6E" w:rsidRPr="00852517">
        <w:rPr>
          <w:sz w:val="28"/>
          <w:szCs w:val="28"/>
        </w:rPr>
        <w:t xml:space="preserve">g der er mobning på skoler mobning kan også føre til mere end drilleri det kan føre til vold </w:t>
      </w:r>
      <w:r w:rsidR="00B17A6E" w:rsidRPr="00852517">
        <w:rPr>
          <w:sz w:val="28"/>
          <w:szCs w:val="28"/>
        </w:rPr>
        <w:sym w:font="Wingdings" w:char="F04C"/>
      </w:r>
      <w:r w:rsidR="00B17A6E" w:rsidRPr="00852517">
        <w:rPr>
          <w:sz w:val="28"/>
          <w:szCs w:val="28"/>
        </w:rPr>
        <w:t>. Mobning på internettet er meget farligt og det er meget udbredt 60% af mobningen sker på nettet. Også fordi at det for det meste er anonymt.</w:t>
      </w:r>
    </w:p>
    <w:p w14:paraId="26F09608" w14:textId="77777777" w:rsidR="00A555B7" w:rsidRPr="00852517" w:rsidRDefault="00A555B7">
      <w:pPr>
        <w:rPr>
          <w:sz w:val="40"/>
          <w:szCs w:val="40"/>
        </w:rPr>
      </w:pPr>
      <w:r w:rsidRPr="00852517">
        <w:rPr>
          <w:sz w:val="40"/>
          <w:szCs w:val="40"/>
        </w:rPr>
        <w:t>Hvad mobning kan føre til</w:t>
      </w:r>
    </w:p>
    <w:p w14:paraId="76B881C0" w14:textId="77777777" w:rsidR="00A66C5B" w:rsidRPr="00852517" w:rsidRDefault="00751635">
      <w:pPr>
        <w:rPr>
          <w:sz w:val="28"/>
          <w:szCs w:val="28"/>
        </w:rPr>
      </w:pPr>
      <w:r w:rsidRPr="00852517">
        <w:rPr>
          <w:sz w:val="28"/>
          <w:szCs w:val="28"/>
        </w:rPr>
        <w:t>H</w:t>
      </w:r>
      <w:r w:rsidR="004376B4" w:rsidRPr="00852517">
        <w:rPr>
          <w:sz w:val="28"/>
          <w:szCs w:val="28"/>
        </w:rPr>
        <w:t xml:space="preserve">vis at man snakker med signe forældre om det </w:t>
      </w:r>
      <w:r w:rsidR="00245EA1" w:rsidRPr="00852517">
        <w:rPr>
          <w:sz w:val="28"/>
          <w:szCs w:val="28"/>
        </w:rPr>
        <w:t xml:space="preserve">kan man skifte skole og prøve ikke at tænke på det. Men man glemmer det aldrig </w:t>
      </w:r>
      <w:r w:rsidR="00A66C5B" w:rsidRPr="00852517">
        <w:rPr>
          <w:sz w:val="28"/>
          <w:szCs w:val="28"/>
        </w:rPr>
        <w:t xml:space="preserve"> man kan også få p</w:t>
      </w:r>
      <w:r w:rsidR="00245EA1" w:rsidRPr="00852517">
        <w:rPr>
          <w:sz w:val="28"/>
          <w:szCs w:val="28"/>
        </w:rPr>
        <w:t>ysiske skader som lavt</w:t>
      </w:r>
      <w:r w:rsidR="00245EA1" w:rsidRPr="00852517">
        <w:rPr>
          <w:sz w:val="24"/>
          <w:szCs w:val="24"/>
        </w:rPr>
        <w:t xml:space="preserve"> </w:t>
      </w:r>
      <w:r w:rsidR="00245EA1" w:rsidRPr="00852517">
        <w:rPr>
          <w:sz w:val="28"/>
          <w:szCs w:val="28"/>
        </w:rPr>
        <w:t xml:space="preserve">selvværd </w:t>
      </w:r>
      <w:r w:rsidR="00245EA1" w:rsidRPr="00852517">
        <w:rPr>
          <w:sz w:val="28"/>
          <w:szCs w:val="28"/>
        </w:rPr>
        <w:t xml:space="preserve">man kan få kropslige skader som i </w:t>
      </w:r>
      <w:r w:rsidR="004E5263" w:rsidRPr="00852517">
        <w:rPr>
          <w:sz w:val="28"/>
          <w:szCs w:val="28"/>
        </w:rPr>
        <w:t>¨</w:t>
      </w:r>
      <w:r w:rsidR="00245EA1" w:rsidRPr="00852517">
        <w:rPr>
          <w:sz w:val="28"/>
          <w:szCs w:val="28"/>
        </w:rPr>
        <w:t>værste fa</w:t>
      </w:r>
      <w:r w:rsidR="005D2439" w:rsidRPr="00852517">
        <w:rPr>
          <w:sz w:val="28"/>
          <w:szCs w:val="28"/>
        </w:rPr>
        <w:t>ld kan føre til selvmord cutti</w:t>
      </w:r>
      <w:r w:rsidR="00A66C5B" w:rsidRPr="00852517">
        <w:rPr>
          <w:sz w:val="28"/>
          <w:szCs w:val="28"/>
        </w:rPr>
        <w:t>ng</w:t>
      </w:r>
    </w:p>
    <w:p w14:paraId="1F56A294" w14:textId="77777777" w:rsidR="00A66C5B" w:rsidRPr="00852517" w:rsidRDefault="00A66C5B">
      <w:pPr>
        <w:rPr>
          <w:sz w:val="24"/>
          <w:szCs w:val="24"/>
        </w:rPr>
      </w:pPr>
      <w:r w:rsidRPr="00852517">
        <w:rPr>
          <w:lang w:eastAsia="da-DK"/>
        </w:rPr>
        <w:drawing>
          <wp:inline distT="0" distB="0" distL="0" distR="0" wp14:anchorId="7E02176F" wp14:editId="3149EB18">
            <wp:extent cx="2847050" cy="1962364"/>
            <wp:effectExtent l="0" t="0" r="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02778" cy="2000775"/>
                    </a:xfrm>
                    <a:prstGeom prst="rect">
                      <a:avLst/>
                    </a:prstGeom>
                    <a:noFill/>
                  </pic:spPr>
                </pic:pic>
              </a:graphicData>
            </a:graphic>
          </wp:inline>
        </w:drawing>
      </w:r>
    </w:p>
    <w:p w14:paraId="59A7DD1C" w14:textId="77777777" w:rsidR="00245EA1" w:rsidRPr="00852517" w:rsidRDefault="00751635">
      <w:pPr>
        <w:rPr>
          <w:sz w:val="28"/>
          <w:szCs w:val="28"/>
        </w:rPr>
      </w:pPr>
      <w:r w:rsidRPr="00852517">
        <w:rPr>
          <w:sz w:val="28"/>
          <w:szCs w:val="28"/>
        </w:rPr>
        <w:t>H</w:t>
      </w:r>
      <w:r w:rsidR="00245EA1" w:rsidRPr="00852517">
        <w:rPr>
          <w:sz w:val="28"/>
          <w:szCs w:val="28"/>
        </w:rPr>
        <w:t>er er en der har cuttet i si</w:t>
      </w:r>
      <w:r w:rsidR="004E5263" w:rsidRPr="00852517">
        <w:rPr>
          <w:sz w:val="28"/>
          <w:szCs w:val="28"/>
        </w:rPr>
        <w:t>ne arme.</w:t>
      </w:r>
    </w:p>
    <w:p w14:paraId="17DA50BE" w14:textId="77777777" w:rsidR="004E5263" w:rsidRPr="00852517" w:rsidRDefault="004E5263" w:rsidP="004E5263">
      <w:pPr>
        <w:rPr>
          <w:sz w:val="28"/>
          <w:szCs w:val="28"/>
        </w:rPr>
      </w:pPr>
      <w:r w:rsidRPr="00852517">
        <w:rPr>
          <w:sz w:val="28"/>
          <w:szCs w:val="28"/>
        </w:rPr>
        <w:t xml:space="preserve"> </w:t>
      </w:r>
      <w:r w:rsidRPr="00852517">
        <w:rPr>
          <w:b/>
          <w:sz w:val="28"/>
          <w:szCs w:val="28"/>
        </w:rPr>
        <w:t xml:space="preserve">Vi har lavet en undersøgelse om hvem der mobber.                                                            </w:t>
      </w:r>
      <w:r w:rsidRPr="00852517">
        <w:rPr>
          <w:sz w:val="28"/>
          <w:szCs w:val="28"/>
        </w:rPr>
        <w:t xml:space="preserve">     </w:t>
      </w:r>
      <w:r w:rsidR="00751635" w:rsidRPr="00852517">
        <w:rPr>
          <w:sz w:val="28"/>
          <w:szCs w:val="28"/>
        </w:rPr>
        <w:t xml:space="preserve"> V</w:t>
      </w:r>
      <w:r w:rsidRPr="00852517">
        <w:rPr>
          <w:sz w:val="28"/>
          <w:szCs w:val="28"/>
        </w:rPr>
        <w:t>i har spurgt 14 lærere, om de har mobbet. 28% sagde ja og 36% sagde måske, 36% sagde nej. Vi spurgte 14 elever om de er blevet mobbet. 50% sagde ja 43% nej 7% sagde måske.</w:t>
      </w:r>
    </w:p>
    <w:p w14:paraId="2D584D22" w14:textId="77777777" w:rsidR="00EE67D8" w:rsidRPr="00852517" w:rsidRDefault="00EE67D8" w:rsidP="004E5263">
      <w:pPr>
        <w:rPr>
          <w:sz w:val="24"/>
          <w:szCs w:val="24"/>
        </w:rPr>
      </w:pPr>
    </w:p>
    <w:p w14:paraId="2F93EF76" w14:textId="77777777" w:rsidR="00EE67D8" w:rsidRPr="00852517" w:rsidRDefault="00EE67D8" w:rsidP="004E5263">
      <w:pPr>
        <w:rPr>
          <w:sz w:val="24"/>
          <w:szCs w:val="24"/>
        </w:rPr>
      </w:pPr>
    </w:p>
    <w:p w14:paraId="5956611A" w14:textId="77777777" w:rsidR="00EE67D8" w:rsidRPr="00852517" w:rsidRDefault="00EE67D8" w:rsidP="004E5263">
      <w:pPr>
        <w:rPr>
          <w:sz w:val="40"/>
          <w:szCs w:val="40"/>
        </w:rPr>
      </w:pPr>
    </w:p>
    <w:p w14:paraId="61D7F71D" w14:textId="77777777" w:rsidR="00EE67D8" w:rsidRPr="00852517" w:rsidRDefault="00EE67D8" w:rsidP="004E5263">
      <w:pPr>
        <w:rPr>
          <w:sz w:val="40"/>
          <w:szCs w:val="40"/>
        </w:rPr>
      </w:pPr>
    </w:p>
    <w:p w14:paraId="352FF71E" w14:textId="77777777" w:rsidR="00EE67D8" w:rsidRPr="00852517" w:rsidRDefault="00EE67D8" w:rsidP="004E5263">
      <w:pPr>
        <w:rPr>
          <w:sz w:val="40"/>
          <w:szCs w:val="40"/>
        </w:rPr>
      </w:pPr>
    </w:p>
    <w:p w14:paraId="0C27FCBD" w14:textId="77777777" w:rsidR="00EE67D8" w:rsidRPr="00852517" w:rsidRDefault="00EE67D8" w:rsidP="004E5263">
      <w:pPr>
        <w:rPr>
          <w:sz w:val="40"/>
          <w:szCs w:val="40"/>
        </w:rPr>
      </w:pPr>
    </w:p>
    <w:p w14:paraId="75179308" w14:textId="77777777" w:rsidR="00EE67D8" w:rsidRPr="00852517" w:rsidRDefault="00EE67D8" w:rsidP="004E5263">
      <w:pPr>
        <w:rPr>
          <w:sz w:val="40"/>
          <w:szCs w:val="40"/>
        </w:rPr>
      </w:pPr>
    </w:p>
    <w:p w14:paraId="247098D6" w14:textId="77777777" w:rsidR="00EE67D8" w:rsidRPr="00852517" w:rsidRDefault="00EE67D8" w:rsidP="004E5263">
      <w:pPr>
        <w:rPr>
          <w:sz w:val="24"/>
          <w:szCs w:val="24"/>
        </w:rPr>
      </w:pPr>
      <w:r w:rsidRPr="00852517">
        <w:rPr>
          <w:sz w:val="40"/>
          <w:szCs w:val="40"/>
        </w:rPr>
        <w:lastRenderedPageBreak/>
        <w:t>Hvorfor mobning</w:t>
      </w:r>
      <w:r w:rsidRPr="00852517">
        <w:rPr>
          <w:sz w:val="24"/>
          <w:szCs w:val="24"/>
        </w:rPr>
        <w:t xml:space="preserve">              </w:t>
      </w:r>
    </w:p>
    <w:p w14:paraId="0EA41832" w14:textId="77777777" w:rsidR="00EE67D8" w:rsidRPr="00852517" w:rsidRDefault="00EE67D8" w:rsidP="004E5263">
      <w:pPr>
        <w:rPr>
          <w:sz w:val="24"/>
          <w:szCs w:val="24"/>
        </w:rPr>
      </w:pPr>
      <w:r w:rsidRPr="00852517">
        <w:rPr>
          <w:b/>
          <w:sz w:val="28"/>
          <w:szCs w:val="28"/>
        </w:rPr>
        <w:t xml:space="preserve">udseende </w:t>
      </w:r>
      <w:r w:rsidRPr="00852517">
        <w:rPr>
          <w:sz w:val="28"/>
          <w:szCs w:val="28"/>
        </w:rPr>
        <w:t xml:space="preserve">                                                          Mange børn bliver mobbet på grund af deres udseende faktisk bliver 24% mobbet på grund af deres udseende eller fordi at de var anderledes. Det er for det meste fordi at de er tykke eller de har en anden hudfarve eller de ikke har råd til dyrt tøj.                                     </w:t>
      </w:r>
      <w:r w:rsidRPr="00852517">
        <w:rPr>
          <w:b/>
          <w:sz w:val="28"/>
          <w:szCs w:val="28"/>
        </w:rPr>
        <w:t>Hvem mobber</w:t>
      </w:r>
      <w:r w:rsidRPr="00852517">
        <w:rPr>
          <w:sz w:val="28"/>
          <w:szCs w:val="28"/>
        </w:rPr>
        <w:t xml:space="preserve">                                                     Det er ikke kun i skoler at der bliver mobbet. det  er også på arbejdspladser  at der bliver mobbet voksne mennesker gør det også.                              Der skal ofte mere end en til at mobbe.</w:t>
      </w:r>
    </w:p>
    <w:p w14:paraId="4840F075" w14:textId="77777777" w:rsidR="00EE67D8" w:rsidRPr="00852517" w:rsidRDefault="00EE67D8" w:rsidP="004E5263">
      <w:pPr>
        <w:rPr>
          <w:sz w:val="24"/>
          <w:szCs w:val="24"/>
        </w:rPr>
      </w:pPr>
    </w:p>
    <w:p w14:paraId="7E559E7A" w14:textId="77777777" w:rsidR="00EE67D8" w:rsidRPr="00852517" w:rsidRDefault="007B1F6B" w:rsidP="004E5263">
      <w:pPr>
        <w:rPr>
          <w:sz w:val="24"/>
          <w:szCs w:val="24"/>
        </w:rPr>
      </w:pPr>
      <w:r w:rsidRPr="00852517">
        <w:rPr>
          <w:sz w:val="24"/>
          <w:szCs w:val="24"/>
          <w:lang w:eastAsia="da-DK"/>
        </w:rPr>
        <w:drawing>
          <wp:inline distT="0" distB="0" distL="0" distR="0" wp14:anchorId="7BCCD59A" wp14:editId="7C2B65A2">
            <wp:extent cx="2835275" cy="1788164"/>
            <wp:effectExtent l="0" t="0" r="3175" b="2540"/>
            <wp:docPr id="3" name="Billede 3" descr="http://www.arbejdsmiljoviden.dk/Magasin/Februar-2013/Aktuelt/~/media/Portal/Magasin/De-enkelte-magasin-numre/2013/Februar/Mobning400x.jpg?w=400&amp;h=253&amp;as=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arbejdsmiljoviden.dk/Magasin/Februar-2013/Aktuelt/~/media/Portal/Magasin/De-enkelte-magasin-numre/2013/Februar/Mobning400x.jpg?w=400&amp;h=253&amp;as=1">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35275" cy="1788164"/>
                    </a:xfrm>
                    <a:prstGeom prst="rect">
                      <a:avLst/>
                    </a:prstGeom>
                    <a:noFill/>
                    <a:ln>
                      <a:noFill/>
                    </a:ln>
                  </pic:spPr>
                </pic:pic>
              </a:graphicData>
            </a:graphic>
          </wp:inline>
        </w:drawing>
      </w:r>
    </w:p>
    <w:p w14:paraId="35ADB6B1" w14:textId="77777777" w:rsidR="007B1F6B" w:rsidRPr="00852517" w:rsidRDefault="0068567B" w:rsidP="004E5263">
      <w:pPr>
        <w:rPr>
          <w:sz w:val="24"/>
          <w:szCs w:val="24"/>
        </w:rPr>
      </w:pPr>
      <w:r w:rsidRPr="00852517">
        <w:rPr>
          <w:sz w:val="24"/>
          <w:szCs w:val="24"/>
        </w:rPr>
        <w:t>Her er en voksen der bliver mobbet¨</w:t>
      </w:r>
    </w:p>
    <w:p w14:paraId="64466E41" w14:textId="77777777" w:rsidR="0068567B" w:rsidRPr="00852517" w:rsidRDefault="0068567B" w:rsidP="004E5263">
      <w:pPr>
        <w:rPr>
          <w:sz w:val="24"/>
          <w:szCs w:val="24"/>
        </w:rPr>
      </w:pPr>
    </w:p>
    <w:p w14:paraId="7D00982A" w14:textId="77777777" w:rsidR="007B1F6B" w:rsidRPr="00852517" w:rsidRDefault="007B1F6B" w:rsidP="004E5263">
      <w:pPr>
        <w:rPr>
          <w:sz w:val="24"/>
          <w:szCs w:val="24"/>
        </w:rPr>
      </w:pPr>
    </w:p>
    <w:p w14:paraId="1ADA7A52" w14:textId="77777777" w:rsidR="007B1F6B" w:rsidRPr="00852517" w:rsidRDefault="007B1F6B" w:rsidP="004E5263">
      <w:pPr>
        <w:rPr>
          <w:sz w:val="24"/>
          <w:szCs w:val="24"/>
        </w:rPr>
      </w:pPr>
    </w:p>
    <w:p w14:paraId="4A936764" w14:textId="77777777" w:rsidR="007B1F6B" w:rsidRPr="00852517" w:rsidRDefault="007B1F6B" w:rsidP="004E5263">
      <w:pPr>
        <w:rPr>
          <w:sz w:val="24"/>
          <w:szCs w:val="24"/>
        </w:rPr>
      </w:pPr>
    </w:p>
    <w:p w14:paraId="13F24BBC" w14:textId="77777777" w:rsidR="007B1F6B" w:rsidRPr="00852517" w:rsidRDefault="007B1F6B" w:rsidP="004E5263">
      <w:pPr>
        <w:rPr>
          <w:sz w:val="24"/>
          <w:szCs w:val="24"/>
        </w:rPr>
      </w:pPr>
    </w:p>
    <w:p w14:paraId="51502E0F" w14:textId="77777777" w:rsidR="007B1F6B" w:rsidRPr="00852517" w:rsidRDefault="007B1F6B" w:rsidP="004E5263">
      <w:pPr>
        <w:rPr>
          <w:sz w:val="24"/>
          <w:szCs w:val="24"/>
        </w:rPr>
      </w:pPr>
    </w:p>
    <w:p w14:paraId="0C03C939" w14:textId="77777777" w:rsidR="007B1F6B" w:rsidRPr="00852517" w:rsidRDefault="007B1F6B" w:rsidP="004E5263">
      <w:pPr>
        <w:rPr>
          <w:sz w:val="40"/>
          <w:szCs w:val="40"/>
        </w:rPr>
      </w:pPr>
      <w:r w:rsidRPr="00852517">
        <w:rPr>
          <w:sz w:val="40"/>
          <w:szCs w:val="40"/>
        </w:rPr>
        <w:t xml:space="preserve">Stop mobning </w:t>
      </w:r>
    </w:p>
    <w:p w14:paraId="084B4609" w14:textId="77777777" w:rsidR="007B1F6B" w:rsidRPr="00852517" w:rsidRDefault="007B1F6B" w:rsidP="004E5263">
      <w:pPr>
        <w:rPr>
          <w:sz w:val="28"/>
          <w:szCs w:val="28"/>
        </w:rPr>
      </w:pPr>
      <w:r w:rsidRPr="00852517">
        <w:rPr>
          <w:sz w:val="28"/>
          <w:szCs w:val="28"/>
        </w:rPr>
        <w:t>Hvis du ser mobning i skolen skal du gå til en voksen det vil sige lære eller forældre.</w:t>
      </w:r>
      <w:r w:rsidR="004536E0" w:rsidRPr="00852517">
        <w:rPr>
          <w:sz w:val="28"/>
          <w:szCs w:val="28"/>
        </w:rPr>
        <w:t xml:space="preserve"> Er det blandt voksne skal du sige det til din boss.</w:t>
      </w:r>
      <w:r w:rsidRPr="00852517">
        <w:rPr>
          <w:sz w:val="28"/>
          <w:szCs w:val="28"/>
        </w:rPr>
        <w:t xml:space="preserve"> Du </w:t>
      </w:r>
      <w:r w:rsidR="004536E0" w:rsidRPr="00852517">
        <w:rPr>
          <w:sz w:val="28"/>
          <w:szCs w:val="28"/>
        </w:rPr>
        <w:t xml:space="preserve">også </w:t>
      </w:r>
      <w:r w:rsidRPr="00852517">
        <w:rPr>
          <w:sz w:val="28"/>
          <w:szCs w:val="28"/>
        </w:rPr>
        <w:t>kan ringe til en hotline eller du kan gå ind på stopmobning.dk</w:t>
      </w:r>
      <w:r w:rsidR="004536E0" w:rsidRPr="00852517">
        <w:rPr>
          <w:sz w:val="28"/>
          <w:szCs w:val="28"/>
        </w:rPr>
        <w:t xml:space="preserve"> der kan du også få hjælp</w:t>
      </w:r>
    </w:p>
    <w:p w14:paraId="4ACA6ED5" w14:textId="77777777" w:rsidR="007B1F6B" w:rsidRPr="00852517" w:rsidRDefault="00021593" w:rsidP="004E5263">
      <w:pPr>
        <w:rPr>
          <w:sz w:val="28"/>
          <w:szCs w:val="28"/>
        </w:rPr>
      </w:pPr>
      <w:r w:rsidRPr="00852517">
        <w:rPr>
          <w:sz w:val="28"/>
          <w:szCs w:val="28"/>
        </w:rPr>
        <w:t xml:space="preserve">Lavet af </w:t>
      </w:r>
      <w:r w:rsidR="00CB6C92" w:rsidRPr="00852517">
        <w:rPr>
          <w:sz w:val="28"/>
          <w:szCs w:val="28"/>
        </w:rPr>
        <w:t>Aske</w:t>
      </w:r>
    </w:p>
    <w:p w14:paraId="530AB79F" w14:textId="77777777" w:rsidR="00021593" w:rsidRPr="00852517" w:rsidRDefault="00021593" w:rsidP="004E5263">
      <w:pPr>
        <w:rPr>
          <w:sz w:val="28"/>
          <w:szCs w:val="28"/>
        </w:rPr>
      </w:pPr>
    </w:p>
    <w:p w14:paraId="5D332B39" w14:textId="77777777" w:rsidR="00021593" w:rsidRPr="00852517" w:rsidRDefault="00021593" w:rsidP="004E5263">
      <w:pPr>
        <w:rPr>
          <w:sz w:val="28"/>
          <w:szCs w:val="28"/>
        </w:rPr>
      </w:pPr>
    </w:p>
    <w:p w14:paraId="0F0E0918" w14:textId="77777777" w:rsidR="00021593" w:rsidRPr="00852517" w:rsidRDefault="00021593" w:rsidP="004E5263">
      <w:pPr>
        <w:rPr>
          <w:sz w:val="28"/>
          <w:szCs w:val="28"/>
        </w:rPr>
      </w:pPr>
    </w:p>
    <w:p w14:paraId="287F99F6" w14:textId="77777777" w:rsidR="00021593" w:rsidRPr="00852517" w:rsidRDefault="00021593" w:rsidP="004E5263">
      <w:pPr>
        <w:rPr>
          <w:sz w:val="28"/>
          <w:szCs w:val="28"/>
        </w:rPr>
      </w:pPr>
    </w:p>
    <w:p w14:paraId="42424DB4" w14:textId="77777777" w:rsidR="00021593" w:rsidRPr="00852517" w:rsidRDefault="00021593" w:rsidP="004E5263">
      <w:pPr>
        <w:rPr>
          <w:sz w:val="28"/>
          <w:szCs w:val="28"/>
        </w:rPr>
      </w:pPr>
    </w:p>
    <w:p w14:paraId="04ABDC58" w14:textId="77777777" w:rsidR="00021593" w:rsidRPr="00852517" w:rsidRDefault="00021593" w:rsidP="004E5263">
      <w:pPr>
        <w:rPr>
          <w:sz w:val="28"/>
          <w:szCs w:val="28"/>
        </w:rPr>
      </w:pPr>
    </w:p>
    <w:p w14:paraId="5030C94D" w14:textId="77777777" w:rsidR="00021593" w:rsidRPr="00852517" w:rsidRDefault="00021593" w:rsidP="004E5263">
      <w:pPr>
        <w:rPr>
          <w:sz w:val="28"/>
          <w:szCs w:val="28"/>
        </w:rPr>
      </w:pPr>
    </w:p>
    <w:p w14:paraId="7AA764B0" w14:textId="77777777" w:rsidR="00021593" w:rsidRPr="00852517" w:rsidRDefault="00021593" w:rsidP="004E5263">
      <w:pPr>
        <w:rPr>
          <w:sz w:val="28"/>
          <w:szCs w:val="28"/>
        </w:rPr>
      </w:pPr>
    </w:p>
    <w:p w14:paraId="02CEAC5A" w14:textId="77777777" w:rsidR="00021593" w:rsidRPr="00852517" w:rsidRDefault="00021593" w:rsidP="004E5263">
      <w:pPr>
        <w:rPr>
          <w:sz w:val="28"/>
          <w:szCs w:val="28"/>
        </w:rPr>
      </w:pPr>
    </w:p>
    <w:p w14:paraId="4DB6A846" w14:textId="77777777" w:rsidR="00021593" w:rsidRPr="00852517" w:rsidRDefault="00021593" w:rsidP="004E5263">
      <w:pPr>
        <w:rPr>
          <w:sz w:val="28"/>
          <w:szCs w:val="28"/>
        </w:rPr>
      </w:pPr>
    </w:p>
    <w:p w14:paraId="73626C61" w14:textId="77777777" w:rsidR="00021593" w:rsidRPr="00852517" w:rsidRDefault="00021593" w:rsidP="004E5263">
      <w:pPr>
        <w:rPr>
          <w:sz w:val="28"/>
          <w:szCs w:val="28"/>
        </w:rPr>
      </w:pPr>
    </w:p>
    <w:p w14:paraId="21E4CC1D" w14:textId="77777777" w:rsidR="00021593" w:rsidRPr="00852517" w:rsidRDefault="00021593" w:rsidP="004E5263">
      <w:pPr>
        <w:rPr>
          <w:sz w:val="28"/>
          <w:szCs w:val="28"/>
        </w:rPr>
      </w:pPr>
    </w:p>
    <w:p w14:paraId="61772636" w14:textId="77777777" w:rsidR="00021593" w:rsidRPr="00852517" w:rsidRDefault="00021593" w:rsidP="004E5263">
      <w:pPr>
        <w:rPr>
          <w:sz w:val="28"/>
          <w:szCs w:val="28"/>
        </w:rPr>
      </w:pPr>
    </w:p>
    <w:p w14:paraId="679040DA" w14:textId="77777777" w:rsidR="00D746F0" w:rsidRPr="00852517" w:rsidRDefault="00D746F0" w:rsidP="004E5263">
      <w:pPr>
        <w:rPr>
          <w:sz w:val="28"/>
          <w:szCs w:val="28"/>
        </w:rPr>
        <w:sectPr w:rsidR="00D746F0" w:rsidRPr="00852517" w:rsidSect="00B17A6E">
          <w:pgSz w:w="11906" w:h="16838"/>
          <w:pgMar w:top="1701" w:right="1134" w:bottom="1701" w:left="1134" w:header="708" w:footer="708" w:gutter="0"/>
          <w:cols w:num="2" w:space="708"/>
          <w:docGrid w:linePitch="360"/>
        </w:sectPr>
      </w:pPr>
    </w:p>
    <w:p w14:paraId="6BFC7E23" w14:textId="7CD54072" w:rsidR="00D746F0" w:rsidRPr="00852517" w:rsidRDefault="00D746F0" w:rsidP="00852517">
      <w:pPr>
        <w:rPr>
          <w:sz w:val="28"/>
          <w:szCs w:val="28"/>
        </w:rPr>
      </w:pPr>
    </w:p>
    <w:sectPr w:rsidR="00D746F0" w:rsidRPr="00852517" w:rsidSect="00D746F0">
      <w:type w:val="continuous"/>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17357"/>
    <w:multiLevelType w:val="hybridMultilevel"/>
    <w:tmpl w:val="50CC1612"/>
    <w:lvl w:ilvl="0" w:tplc="5CC2020E">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277221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7A6E"/>
    <w:rsid w:val="00021593"/>
    <w:rsid w:val="00027A4F"/>
    <w:rsid w:val="00083A5D"/>
    <w:rsid w:val="000E5584"/>
    <w:rsid w:val="001C100B"/>
    <w:rsid w:val="00245EA1"/>
    <w:rsid w:val="004376B4"/>
    <w:rsid w:val="004536E0"/>
    <w:rsid w:val="004E5263"/>
    <w:rsid w:val="0051170C"/>
    <w:rsid w:val="005D2439"/>
    <w:rsid w:val="0068567B"/>
    <w:rsid w:val="00751635"/>
    <w:rsid w:val="007B1F6B"/>
    <w:rsid w:val="0080685C"/>
    <w:rsid w:val="00852517"/>
    <w:rsid w:val="008F46A5"/>
    <w:rsid w:val="00940FF1"/>
    <w:rsid w:val="009A30B5"/>
    <w:rsid w:val="00A555B7"/>
    <w:rsid w:val="00A66C5B"/>
    <w:rsid w:val="00B17A6E"/>
    <w:rsid w:val="00CB6C92"/>
    <w:rsid w:val="00D746F0"/>
    <w:rsid w:val="00E507F1"/>
    <w:rsid w:val="00E5471E"/>
    <w:rsid w:val="00E642EA"/>
    <w:rsid w:val="00ED7127"/>
    <w:rsid w:val="00EE67D8"/>
    <w:rsid w:val="00FF658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6F630"/>
  <w15:docId w15:val="{A80D21BD-1217-4DC4-9ED2-2133F2765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B17A6E"/>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B17A6E"/>
    <w:rPr>
      <w:rFonts w:ascii="Tahoma" w:hAnsi="Tahoma" w:cs="Tahoma"/>
      <w:sz w:val="16"/>
      <w:szCs w:val="16"/>
    </w:rPr>
  </w:style>
  <w:style w:type="character" w:styleId="Kommentarhenvisning">
    <w:name w:val="annotation reference"/>
    <w:basedOn w:val="Standardskrifttypeiafsnit"/>
    <w:uiPriority w:val="99"/>
    <w:semiHidden/>
    <w:unhideWhenUsed/>
    <w:rsid w:val="008F46A5"/>
    <w:rPr>
      <w:sz w:val="16"/>
      <w:szCs w:val="16"/>
    </w:rPr>
  </w:style>
  <w:style w:type="paragraph" w:styleId="Kommentartekst">
    <w:name w:val="annotation text"/>
    <w:basedOn w:val="Normal"/>
    <w:link w:val="KommentartekstTegn"/>
    <w:uiPriority w:val="99"/>
    <w:semiHidden/>
    <w:unhideWhenUsed/>
    <w:rsid w:val="008F46A5"/>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8F46A5"/>
    <w:rPr>
      <w:sz w:val="20"/>
      <w:szCs w:val="20"/>
    </w:rPr>
  </w:style>
  <w:style w:type="paragraph" w:styleId="Kommentaremne">
    <w:name w:val="annotation subject"/>
    <w:basedOn w:val="Kommentartekst"/>
    <w:next w:val="Kommentartekst"/>
    <w:link w:val="KommentaremneTegn"/>
    <w:uiPriority w:val="99"/>
    <w:semiHidden/>
    <w:unhideWhenUsed/>
    <w:rsid w:val="008F46A5"/>
    <w:rPr>
      <w:b/>
      <w:bCs/>
    </w:rPr>
  </w:style>
  <w:style w:type="character" w:customStyle="1" w:styleId="KommentaremneTegn">
    <w:name w:val="Kommentaremne Tegn"/>
    <w:basedOn w:val="KommentartekstTegn"/>
    <w:link w:val="Kommentaremne"/>
    <w:uiPriority w:val="99"/>
    <w:semiHidden/>
    <w:rsid w:val="008F46A5"/>
    <w:rPr>
      <w:b/>
      <w:bCs/>
      <w:sz w:val="20"/>
      <w:szCs w:val="20"/>
    </w:rPr>
  </w:style>
  <w:style w:type="paragraph" w:styleId="Listeafsnit">
    <w:name w:val="List Paragraph"/>
    <w:basedOn w:val="Normal"/>
    <w:uiPriority w:val="34"/>
    <w:qFormat/>
    <w:rsid w:val="00D746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dk/url?sa=i&amp;rct=j&amp;q=&amp;esrc=s&amp;frm=1&amp;source=images&amp;cd=&amp;cad=rja&amp;docid=xJvel8q__5suKM&amp;tbnid=wkxqBLvaeExq3M:&amp;ved=0CAUQjRw&amp;url=http://www.arbejdsmiljoviden.dk/Magasin/Februar-2013/Aktuelt/Mobning-paa-arbejdspladsen-skader-andre-end-ofrene&amp;ei=brFRUrjvH8-O4gTWl4DADg&amp;bvm=bv.53537100,d.bGE&amp;psig=AFQjCNF5nQfvBdJpLKdJv5MaqA4uiFNAKg&amp;ust=1381171873537723"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www.google.dk/url?sa=i&amp;rct=j&amp;q=&amp;esrc=s&amp;frm=1&amp;source=images&amp;cd=&amp;cad=rja&amp;docid=LTYGnbPYJlW_JM&amp;tbnid=Vy6QYdr2djRqjM:&amp;ved=0CAUQjRw&amp;url=http://www.prettymalle.dk/2012/01/08/drop-mobning/&amp;ei=KptRUsHpG6Tj4QSR-YDQBw&amp;bvm=bv.53537100,d.bGE&amp;psig=AFQjCNF-jZXJdKAU10v3stP-XGnDiQ-CCg&amp;ust=1381161066209402"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442</Words>
  <Characters>1834</Characters>
  <Application>Microsoft Office Word</Application>
  <DocSecurity>0</DocSecurity>
  <Lines>122</Lines>
  <Paragraphs>22</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Qvortrup, Christian Lylloff</dc:creator>
  <cp:lastModifiedBy>Tomas Breinholdt Madariaga (TBMA) | VIA</cp:lastModifiedBy>
  <cp:revision>8</cp:revision>
  <dcterms:created xsi:type="dcterms:W3CDTF">2013-10-18T13:21:00Z</dcterms:created>
  <dcterms:modified xsi:type="dcterms:W3CDTF">2025-01-07T14:11:00Z</dcterms:modified>
</cp:coreProperties>
</file>